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770B8" w:rsidRPr="00FC6712" w:rsidTr="00450708">
        <w:trPr>
          <w:trHeight w:val="326"/>
        </w:trPr>
        <w:tc>
          <w:tcPr>
            <w:tcW w:w="8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70B8" w:rsidRPr="00FC3540" w:rsidRDefault="00A770B8" w:rsidP="00450708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FC3540">
              <w:rPr>
                <w:rFonts w:eastAsia="Times New Roman" w:cstheme="minorHAnsi"/>
                <w:b/>
                <w:sz w:val="28"/>
                <w:szCs w:val="28"/>
              </w:rPr>
              <w:t xml:space="preserve">Mateřská škola, příspěvková organizace, </w:t>
            </w:r>
            <w:r w:rsidRPr="00FC3540">
              <w:rPr>
                <w:rFonts w:eastAsia="Times New Roman" w:cstheme="minorHAnsi"/>
                <w:b/>
                <w:sz w:val="28"/>
                <w:szCs w:val="28"/>
              </w:rPr>
              <w:br/>
              <w:t>Věnceslava Metelky 323, 512 11 Vysoké nad Jizerou</w:t>
            </w:r>
          </w:p>
        </w:tc>
      </w:tr>
    </w:tbl>
    <w:p w:rsidR="00A770B8" w:rsidRDefault="00A770B8" w:rsidP="00A770B8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F983E9" wp14:editId="04465651">
            <wp:simplePos x="0" y="0"/>
            <wp:positionH relativeFrom="margin">
              <wp:posOffset>121285</wp:posOffset>
            </wp:positionH>
            <wp:positionV relativeFrom="paragraph">
              <wp:posOffset>120650</wp:posOffset>
            </wp:positionV>
            <wp:extent cx="2133600" cy="848360"/>
            <wp:effectExtent l="133350" t="114300" r="114300" b="142240"/>
            <wp:wrapSquare wrapText="bothSides"/>
            <wp:docPr id="1" name="obrázek 2" descr="http://www.msvysokenj.cz/wp-content/uploads/2021/08/head_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vysokenj.cz/wp-content/uploads/2021/08/head_banner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9" t="23819" r="17248" b="7294"/>
                    <a:stretch/>
                  </pic:blipFill>
                  <pic:spPr bwMode="auto">
                    <a:xfrm>
                      <a:off x="0" y="0"/>
                      <a:ext cx="2133600" cy="848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0B8" w:rsidRDefault="00A770B8" w:rsidP="00A770B8">
      <w:pPr>
        <w:spacing w:line="240" w:lineRule="auto"/>
      </w:pPr>
      <w:r>
        <w:t>IČO: 72743565</w:t>
      </w:r>
      <w:r>
        <w:br/>
        <w:t xml:space="preserve">Tel: 739 006 976, e-mail: </w:t>
      </w:r>
      <w:hyperlink r:id="rId5" w:history="1">
        <w:r w:rsidRPr="006C2C84">
          <w:rPr>
            <w:rStyle w:val="Hypertextovodkaz"/>
          </w:rPr>
          <w:t>reditel@msvysokenj.cz</w:t>
        </w:r>
      </w:hyperlink>
      <w:r>
        <w:br/>
        <w:t>web: www.msvysokenj.cz</w:t>
      </w:r>
    </w:p>
    <w:p w:rsidR="00A770B8" w:rsidRDefault="00A770B8" w:rsidP="00A770B8">
      <w:pPr>
        <w:spacing w:line="240" w:lineRule="auto"/>
      </w:pPr>
    </w:p>
    <w:p w:rsidR="00A770B8" w:rsidRDefault="00A770B8" w:rsidP="00A770B8"/>
    <w:p w:rsidR="00A770B8" w:rsidRPr="00546D9B" w:rsidRDefault="00A770B8" w:rsidP="00A770B8">
      <w:pPr>
        <w:jc w:val="center"/>
        <w:rPr>
          <w:b/>
          <w:sz w:val="32"/>
          <w:szCs w:val="32"/>
        </w:rPr>
      </w:pPr>
      <w:r w:rsidRPr="00546D9B">
        <w:rPr>
          <w:b/>
          <w:sz w:val="32"/>
          <w:szCs w:val="32"/>
        </w:rPr>
        <w:t>Rozhodnutí o přijetí dětí do MŠ pro školní rok 2023/2024</w:t>
      </w:r>
    </w:p>
    <w:p w:rsidR="00A770B8" w:rsidRPr="00546D9B" w:rsidRDefault="00A770B8" w:rsidP="00A770B8">
      <w:pPr>
        <w:jc w:val="both"/>
        <w:rPr>
          <w:sz w:val="24"/>
          <w:szCs w:val="24"/>
        </w:rPr>
      </w:pPr>
      <w:r w:rsidRPr="00546D9B">
        <w:rPr>
          <w:sz w:val="24"/>
          <w:szCs w:val="24"/>
        </w:rPr>
        <w:t xml:space="preserve">Ředitelka Mateřské školy Vysoké nad Jizerou, příspěvková organizace v souladu s ustanovením § 165 odst. 2 písm. e), § 46 a § 183 odst. 1 zákona č. 561/2004 Sb., o předškolním, základním, středním, vyšším odborném a jiném vzdělávání (školský zákon), ve znění pozdějších předpisů a v souladu se zákonem č. 500/2004 Sb., správní řád, ve znění pozdějších předpisů rozhodla takto: </w:t>
      </w:r>
    </w:p>
    <w:p w:rsidR="00A770B8" w:rsidRDefault="00A770B8" w:rsidP="00A770B8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546D9B">
        <w:rPr>
          <w:sz w:val="24"/>
          <w:szCs w:val="24"/>
        </w:rPr>
        <w:t>ěti s registračními čísly</w:t>
      </w:r>
      <w:r w:rsidRPr="00546D9B">
        <w:rPr>
          <w:sz w:val="24"/>
          <w:szCs w:val="24"/>
        </w:rPr>
        <w:br/>
      </w:r>
      <w:r w:rsidRPr="00171AF2">
        <w:rPr>
          <w:b/>
          <w:sz w:val="24"/>
          <w:szCs w:val="24"/>
        </w:rPr>
        <w:t>25</w:t>
      </w:r>
      <w:r w:rsidRPr="00171AF2">
        <w:rPr>
          <w:b/>
          <w:sz w:val="24"/>
          <w:szCs w:val="24"/>
        </w:rPr>
        <w:br/>
        <w:t>26</w:t>
      </w:r>
      <w:r w:rsidRPr="00171AF2">
        <w:rPr>
          <w:b/>
          <w:sz w:val="24"/>
          <w:szCs w:val="24"/>
        </w:rPr>
        <w:br/>
        <w:t>27</w:t>
      </w:r>
      <w:r w:rsidRPr="00171AF2">
        <w:rPr>
          <w:b/>
          <w:sz w:val="24"/>
          <w:szCs w:val="24"/>
        </w:rPr>
        <w:br/>
        <w:t>28</w:t>
      </w:r>
      <w:r w:rsidRPr="00171AF2">
        <w:rPr>
          <w:b/>
          <w:sz w:val="24"/>
          <w:szCs w:val="24"/>
        </w:rPr>
        <w:br/>
        <w:t>29</w:t>
      </w:r>
      <w:r w:rsidRPr="00171AF2">
        <w:rPr>
          <w:b/>
          <w:sz w:val="24"/>
          <w:szCs w:val="24"/>
        </w:rPr>
        <w:br/>
        <w:t>30</w:t>
      </w:r>
      <w:r w:rsidRPr="00171AF2">
        <w:rPr>
          <w:b/>
          <w:sz w:val="24"/>
          <w:szCs w:val="24"/>
        </w:rPr>
        <w:br/>
        <w:t>31</w:t>
      </w:r>
      <w:r w:rsidRPr="00171AF2">
        <w:rPr>
          <w:b/>
          <w:sz w:val="24"/>
          <w:szCs w:val="24"/>
        </w:rPr>
        <w:br/>
        <w:t>32</w:t>
      </w:r>
      <w:r w:rsidRPr="00171AF2">
        <w:rPr>
          <w:b/>
          <w:sz w:val="24"/>
          <w:szCs w:val="24"/>
        </w:rPr>
        <w:br/>
        <w:t>33</w:t>
      </w:r>
      <w:r w:rsidRPr="00171AF2">
        <w:rPr>
          <w:b/>
          <w:sz w:val="24"/>
          <w:szCs w:val="24"/>
        </w:rPr>
        <w:br/>
        <w:t>34</w:t>
      </w:r>
      <w:r w:rsidRPr="00171AF2">
        <w:rPr>
          <w:b/>
          <w:sz w:val="24"/>
          <w:szCs w:val="24"/>
        </w:rPr>
        <w:br/>
        <w:t>35</w:t>
      </w:r>
    </w:p>
    <w:p w:rsidR="00A770B8" w:rsidRPr="00546D9B" w:rsidRDefault="00A770B8" w:rsidP="00A770B8">
      <w:pPr>
        <w:rPr>
          <w:sz w:val="24"/>
          <w:szCs w:val="24"/>
        </w:rPr>
      </w:pPr>
    </w:p>
    <w:p w:rsidR="00A770B8" w:rsidRPr="00546D9B" w:rsidRDefault="00A770B8" w:rsidP="00A770B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46D9B">
        <w:rPr>
          <w:sz w:val="24"/>
          <w:szCs w:val="24"/>
        </w:rPr>
        <w:t xml:space="preserve">e </w:t>
      </w:r>
      <w:r w:rsidRPr="00546D9B">
        <w:rPr>
          <w:b/>
          <w:sz w:val="24"/>
          <w:szCs w:val="24"/>
        </w:rPr>
        <w:t xml:space="preserve">PŘIJÍMAJÍ </w:t>
      </w:r>
      <w:r w:rsidRPr="00546D9B">
        <w:rPr>
          <w:sz w:val="24"/>
          <w:szCs w:val="24"/>
        </w:rPr>
        <w:t>k předškolnímu vzdělávání do Mateřské školy Vysoké nad Jizerou, příspěvková organizace, Věnceslava Metelky 323, 512 11 Vysoké nad Jizerou od školního roku 2023/2024.</w:t>
      </w:r>
    </w:p>
    <w:p w:rsidR="00A770B8" w:rsidRDefault="00A770B8" w:rsidP="00A770B8">
      <w:pPr>
        <w:jc w:val="both"/>
        <w:rPr>
          <w:sz w:val="24"/>
          <w:szCs w:val="24"/>
        </w:rPr>
      </w:pPr>
    </w:p>
    <w:p w:rsidR="00A770B8" w:rsidRDefault="00A770B8" w:rsidP="00A770B8">
      <w:pPr>
        <w:jc w:val="both"/>
        <w:rPr>
          <w:sz w:val="24"/>
          <w:szCs w:val="24"/>
        </w:rPr>
      </w:pPr>
      <w:r>
        <w:rPr>
          <w:sz w:val="24"/>
          <w:szCs w:val="24"/>
        </w:rPr>
        <w:t>Rozhodnutí o přijetí do MŠ v listinné podobě si zákonní zástupci přijatých dětí mohou vyzvednout u ředitelky školy v pátek 5. 5. 2023 mezi 12.00 – 16.00 hodinou.</w:t>
      </w:r>
    </w:p>
    <w:p w:rsidR="00A770B8" w:rsidRDefault="00A770B8" w:rsidP="00A770B8">
      <w:pPr>
        <w:jc w:val="both"/>
        <w:rPr>
          <w:sz w:val="24"/>
          <w:szCs w:val="24"/>
        </w:rPr>
      </w:pPr>
    </w:p>
    <w:p w:rsidR="00A770B8" w:rsidRPr="00546D9B" w:rsidRDefault="00A770B8" w:rsidP="00A770B8">
      <w:pPr>
        <w:jc w:val="both"/>
        <w:rPr>
          <w:sz w:val="24"/>
          <w:szCs w:val="24"/>
        </w:rPr>
      </w:pPr>
      <w:r>
        <w:rPr>
          <w:sz w:val="24"/>
          <w:szCs w:val="24"/>
        </w:rPr>
        <w:t>Vysoké nad Jizerou, dne 3. 5.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Silvie </w:t>
      </w:r>
      <w:proofErr w:type="spellStart"/>
      <w:r>
        <w:rPr>
          <w:sz w:val="24"/>
          <w:szCs w:val="24"/>
        </w:rPr>
        <w:t>Nedomlelová</w:t>
      </w:r>
      <w:proofErr w:type="spellEnd"/>
      <w:r>
        <w:rPr>
          <w:sz w:val="24"/>
          <w:szCs w:val="24"/>
        </w:rPr>
        <w:t>, ředitelka školy</w:t>
      </w:r>
    </w:p>
    <w:p w:rsidR="00A770B8" w:rsidRPr="00546D9B" w:rsidRDefault="00A770B8" w:rsidP="00A770B8">
      <w:pPr>
        <w:jc w:val="both"/>
        <w:rPr>
          <w:sz w:val="24"/>
          <w:szCs w:val="24"/>
        </w:rPr>
      </w:pPr>
    </w:p>
    <w:p w:rsidR="00844D37" w:rsidRDefault="00844D37">
      <w:bookmarkStart w:id="0" w:name="_GoBack"/>
      <w:bookmarkEnd w:id="0"/>
    </w:p>
    <w:sectPr w:rsidR="0084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6"/>
    <w:rsid w:val="00691726"/>
    <w:rsid w:val="00844D37"/>
    <w:rsid w:val="00A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42B87-57C0-4480-8B32-D2A6B5EC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msvysokenj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Company>HP Inc.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2023-05-03T11:07:00Z</dcterms:created>
  <dcterms:modified xsi:type="dcterms:W3CDTF">2023-05-03T11:08:00Z</dcterms:modified>
</cp:coreProperties>
</file>